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>медицинской помощи взрослым при</w:t>
      </w:r>
      <w:r w:rsidR="006504DD">
        <w:rPr>
          <w:b/>
        </w:rPr>
        <w:t xml:space="preserve"> </w:t>
      </w:r>
      <w:r w:rsidR="00F03BB0">
        <w:rPr>
          <w:b/>
        </w:rPr>
        <w:t>обсессивно-компульсивном расстройстве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 xml:space="preserve">(диагностика, </w:t>
      </w:r>
      <w:r w:rsidR="00D55323" w:rsidRPr="00D55323">
        <w:rPr>
          <w:b/>
        </w:rPr>
        <w:t>лечение</w:t>
      </w:r>
      <w:r w:rsidR="00F03BB0">
        <w:rPr>
          <w:b/>
        </w:rPr>
        <w:t xml:space="preserve"> и диспансерное наблюдение</w:t>
      </w:r>
      <w:r w:rsidR="00D55323" w:rsidRPr="00D55323">
        <w:rPr>
          <w:b/>
        </w:rPr>
        <w:t>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7C381D" w:rsidRDefault="001F6418" w:rsidP="00DA574F">
      <w:pPr>
        <w:ind w:firstLine="709"/>
        <w:jc w:val="both"/>
      </w:pPr>
      <w:proofErr w:type="gramStart"/>
      <w:r w:rsidRPr="006C7C33">
        <w:t>Проект п</w:t>
      </w:r>
      <w:r w:rsidR="00AA7207" w:rsidRPr="006C7C33">
        <w:t>риказ</w:t>
      </w:r>
      <w:r w:rsidRPr="006C7C33">
        <w:t>а</w:t>
      </w:r>
      <w:r w:rsidR="00AA7207" w:rsidRPr="006C7C33">
        <w:t xml:space="preserve"> </w:t>
      </w:r>
      <w:r w:rsidR="00D3415C" w:rsidRPr="006C7C33">
        <w:t xml:space="preserve">Минздрава России </w:t>
      </w:r>
      <w:r w:rsidR="00F03BB0" w:rsidRPr="00F03BB0">
        <w:t xml:space="preserve">«Об утверждении стандарта медицинской помощи взрослым при обсессивно-компульсивном расстройстве </w:t>
      </w:r>
      <w:r w:rsidR="00F03BB0" w:rsidRPr="00F03BB0">
        <w:br/>
        <w:t>(диагностика, лечение и диспансерное наблюдение)»</w:t>
      </w:r>
      <w:r w:rsidR="00671E34" w:rsidRPr="00F03BB0">
        <w:t xml:space="preserve"> </w:t>
      </w:r>
      <w:r w:rsidR="00436A1D" w:rsidRPr="00F03BB0">
        <w:t>(далее</w:t>
      </w:r>
      <w:r w:rsidR="00E0163E" w:rsidRPr="006C7C33">
        <w:t xml:space="preserve"> </w:t>
      </w:r>
      <w:r w:rsidR="00436A1D" w:rsidRPr="006C7C33">
        <w:t>– проект приказа)</w:t>
      </w:r>
      <w:r w:rsidR="006E4A4B" w:rsidRPr="006C7C33">
        <w:t xml:space="preserve"> </w:t>
      </w:r>
      <w:r w:rsidR="00B21481" w:rsidRPr="006C7C33">
        <w:t xml:space="preserve">разработан в рамках реализации </w:t>
      </w:r>
      <w:r w:rsidR="00DA574F" w:rsidRPr="006C7C33">
        <w:t xml:space="preserve">пункта </w:t>
      </w:r>
      <w:r w:rsidR="00DF7A56" w:rsidRPr="006C7C33">
        <w:t>4</w:t>
      </w:r>
      <w:r w:rsidR="00DA574F" w:rsidRPr="006C7C33">
        <w:t xml:space="preserve"> части 1 статьи 37 Федерального закона от 21</w:t>
      </w:r>
      <w:r w:rsidR="0018273C" w:rsidRPr="006C7C33">
        <w:t>.11.</w:t>
      </w:r>
      <w:r w:rsidR="00DA574F" w:rsidRPr="006C7C33">
        <w:t>2011 № 323-ФЗ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</w:t>
      </w:r>
      <w:proofErr w:type="gramEnd"/>
      <w:r w:rsidR="007C381D">
        <w:t xml:space="preserve"> помощи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301" w:rsidRDefault="00447301">
      <w:r>
        <w:separator/>
      </w:r>
    </w:p>
  </w:endnote>
  <w:endnote w:type="continuationSeparator" w:id="0">
    <w:p w:rsidR="00447301" w:rsidRDefault="0044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301" w:rsidRDefault="00447301">
      <w:r>
        <w:separator/>
      </w:r>
    </w:p>
  </w:footnote>
  <w:footnote w:type="continuationSeparator" w:id="0">
    <w:p w:rsidR="00447301" w:rsidRDefault="00447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8607DF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47301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07DF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E25E7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11197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DC6D4-A8EA-4E73-A679-8A1741DB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2022-06-14T06:23:00Z</dcterms:created>
  <dcterms:modified xsi:type="dcterms:W3CDTF">2022-06-14T06:23:00Z</dcterms:modified>
</cp:coreProperties>
</file>